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1702"/>
        <w:gridCol w:w="6237"/>
        <w:gridCol w:w="3495"/>
        <w:gridCol w:w="1200"/>
      </w:tblGrid>
      <w:tr w:rsidR="00464F89" w:rsidRPr="00464F89" w:rsidTr="00464F89">
        <w:trPr>
          <w:trHeight w:val="1257"/>
          <w:jc w:val="center"/>
        </w:trPr>
        <w:tc>
          <w:tcPr>
            <w:tcW w:w="1702" w:type="dxa"/>
            <w:tcBorders>
              <w:bottom w:val="single" w:sz="8" w:space="0" w:color="808080"/>
            </w:tcBorders>
            <w:shd w:val="clear" w:color="auto" w:fill="auto"/>
            <w:vAlign w:val="center"/>
          </w:tcPr>
          <w:p w:rsidR="00464F89" w:rsidRDefault="00464F89" w:rsidP="00AB0323">
            <w:pPr>
              <w:pStyle w:val="2"/>
              <w:snapToGrid w:val="0"/>
              <w:ind w:left="-108" w:firstLine="0"/>
              <w:jc w:val="center"/>
              <w:rPr>
                <w:rFonts w:ascii="Book Antiqua" w:hAnsi="Book Antiqua" w:cs="Book Antiqua"/>
                <w:smallCaps/>
                <w:sz w:val="8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476250" cy="571500"/>
                  <wp:effectExtent l="38100" t="19050" r="19050" b="190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" cmpd="sng">
                            <a:solidFill>
                              <a:srgbClr val="80808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8" w:space="0" w:color="808080"/>
            </w:tcBorders>
            <w:shd w:val="clear" w:color="auto" w:fill="auto"/>
          </w:tcPr>
          <w:p w:rsidR="00464F89" w:rsidRDefault="00464F89" w:rsidP="00AB0323">
            <w:pPr>
              <w:pStyle w:val="2"/>
              <w:snapToGrid w:val="0"/>
              <w:rPr>
                <w:rFonts w:ascii="Book Antiqua" w:hAnsi="Book Antiqua" w:cs="Book Antiqua"/>
                <w:smallCaps/>
                <w:sz w:val="8"/>
                <w:lang w:val="el-GR"/>
              </w:rPr>
            </w:pPr>
          </w:p>
          <w:p w:rsidR="00464F89" w:rsidRDefault="00464F89" w:rsidP="00AB0323">
            <w:pPr>
              <w:pStyle w:val="2"/>
            </w:pPr>
            <w:r>
              <w:rPr>
                <w:rFonts w:ascii="Book Antiqua" w:hAnsi="Book Antiqua" w:cs="Book Antiqua"/>
                <w:smallCaps/>
                <w:sz w:val="28"/>
                <w:lang w:val="el-GR"/>
              </w:rPr>
              <w:t>Αριστοτέλειο</w:t>
            </w:r>
            <w:r>
              <w:rPr>
                <w:rFonts w:ascii="Book Antiqua" w:eastAsia="Book Antiqua" w:hAnsi="Book Antiqua" w:cs="Book Antiqua"/>
                <w:smallCaps/>
                <w:sz w:val="28"/>
                <w:lang w:val="el-GR"/>
              </w:rPr>
              <w:t xml:space="preserve"> </w:t>
            </w:r>
            <w:r>
              <w:rPr>
                <w:rFonts w:ascii="Book Antiqua" w:hAnsi="Book Antiqua" w:cs="Book Antiqua"/>
                <w:smallCaps/>
                <w:sz w:val="28"/>
                <w:lang w:val="el-GR"/>
              </w:rPr>
              <w:t>Πανεπιστήμιο</w:t>
            </w:r>
            <w:r>
              <w:rPr>
                <w:rFonts w:ascii="Book Antiqua" w:eastAsia="Book Antiqua" w:hAnsi="Book Antiqua" w:cs="Book Antiqua"/>
                <w:smallCaps/>
                <w:sz w:val="28"/>
                <w:lang w:val="el-GR"/>
              </w:rPr>
              <w:t xml:space="preserve"> </w:t>
            </w:r>
            <w:r>
              <w:rPr>
                <w:rFonts w:ascii="Book Antiqua" w:hAnsi="Book Antiqua" w:cs="Book Antiqua"/>
                <w:smallCaps/>
                <w:sz w:val="28"/>
                <w:lang w:val="el-GR"/>
              </w:rPr>
              <w:t>Θεσσαλονίκης</w:t>
            </w:r>
          </w:p>
          <w:p w:rsidR="00464F89" w:rsidRDefault="00464F89" w:rsidP="00AB0323">
            <w:pPr>
              <w:pStyle w:val="3"/>
            </w:pPr>
            <w:r>
              <w:rPr>
                <w:rFonts w:ascii="Book Antiqua" w:hAnsi="Book Antiqua" w:cs="Book Antiqua"/>
                <w:sz w:val="24"/>
              </w:rPr>
              <w:t>Ιατρική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r>
              <w:rPr>
                <w:rFonts w:ascii="Book Antiqua" w:hAnsi="Book Antiqua" w:cs="Book Antiqua"/>
                <w:sz w:val="24"/>
              </w:rPr>
              <w:t>Σχολή</w:t>
            </w:r>
          </w:p>
          <w:p w:rsidR="00464F89" w:rsidRDefault="00464F89" w:rsidP="00AB0323">
            <w:r>
              <w:rPr>
                <w:rFonts w:ascii="Book Antiqua" w:hAnsi="Book Antiqua" w:cs="Book Antiqua"/>
                <w:b/>
                <w:sz w:val="22"/>
              </w:rPr>
              <w:t>3</w:t>
            </w:r>
            <w:r>
              <w:rPr>
                <w:rFonts w:ascii="Book Antiqua" w:hAnsi="Book Antiqua" w:cs="Book Antiqua"/>
                <w:b/>
                <w:sz w:val="22"/>
                <w:vertAlign w:val="superscript"/>
              </w:rPr>
              <w:t>η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sz w:val="22"/>
              </w:rPr>
              <w:t>Παιδιατρική</w:t>
            </w:r>
            <w:r>
              <w:rPr>
                <w:rFonts w:ascii="Book Antiqua" w:eastAsia="Book Antiqua" w:hAnsi="Book Antiqua" w:cs="Book Antiqua"/>
                <w:b/>
                <w:sz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sz w:val="22"/>
              </w:rPr>
              <w:t>Κλινική</w:t>
            </w:r>
          </w:p>
          <w:p w:rsidR="00464F89" w:rsidRDefault="00464F89" w:rsidP="00AB0323">
            <w:pPr>
              <w:rPr>
                <w:rFonts w:ascii="Book Antiqua" w:hAnsi="Book Antiqua" w:cs="Book Antiqua"/>
                <w:b/>
                <w:sz w:val="8"/>
              </w:rPr>
            </w:pPr>
          </w:p>
          <w:p w:rsidR="00464F89" w:rsidRDefault="00464F89" w:rsidP="00AB0323">
            <w:pPr>
              <w:pStyle w:val="8"/>
              <w:rPr>
                <w:sz w:val="2"/>
              </w:rPr>
            </w:pPr>
          </w:p>
          <w:p w:rsidR="00464F89" w:rsidRDefault="00464F89" w:rsidP="00AB0323">
            <w:pPr>
              <w:pStyle w:val="8"/>
            </w:pPr>
            <w:r>
              <w:t>Διευθυντής</w:t>
            </w:r>
            <w:r>
              <w:rPr>
                <w:rFonts w:eastAsia="Book Antiqua"/>
              </w:rPr>
              <w:t xml:space="preserve"> </w:t>
            </w:r>
            <w:r>
              <w:t>:</w:t>
            </w:r>
            <w:r>
              <w:rPr>
                <w:rFonts w:eastAsia="Book Antiqua"/>
              </w:rPr>
              <w:t xml:space="preserve"> </w:t>
            </w:r>
            <w:r>
              <w:t xml:space="preserve">Καθηγητής </w:t>
            </w:r>
            <w:r>
              <w:rPr>
                <w:rFonts w:eastAsia="Book Antiqua"/>
              </w:rPr>
              <w:t xml:space="preserve">Εμμανουήλ </w:t>
            </w:r>
            <w:proofErr w:type="spellStart"/>
            <w:r>
              <w:rPr>
                <w:rFonts w:eastAsia="Book Antiqua"/>
              </w:rPr>
              <w:t>Ροηλίδης</w:t>
            </w:r>
            <w:proofErr w:type="spellEnd"/>
          </w:p>
        </w:tc>
        <w:tc>
          <w:tcPr>
            <w:tcW w:w="3495" w:type="dxa"/>
            <w:tcBorders>
              <w:bottom w:val="single" w:sz="8" w:space="0" w:color="808080"/>
            </w:tcBorders>
            <w:shd w:val="clear" w:color="auto" w:fill="auto"/>
          </w:tcPr>
          <w:p w:rsidR="00464F89" w:rsidRDefault="00464F89" w:rsidP="00AB0323">
            <w:pPr>
              <w:pStyle w:val="1"/>
              <w:snapToGrid w:val="0"/>
              <w:spacing w:line="240" w:lineRule="auto"/>
              <w:ind w:left="91" w:firstLine="0"/>
              <w:jc w:val="left"/>
              <w:rPr>
                <w:rFonts w:ascii="Book Antiqua" w:hAnsi="Book Antiqua" w:cs="Book Antiqua"/>
                <w:b w:val="0"/>
                <w:sz w:val="6"/>
                <w:szCs w:val="18"/>
                <w:lang w:val="el-GR" w:eastAsia="el-GR"/>
              </w:rPr>
            </w:pPr>
          </w:p>
          <w:p w:rsidR="00464F89" w:rsidRDefault="00464F89" w:rsidP="00AB0323">
            <w:pPr>
              <w:pStyle w:val="1"/>
              <w:spacing w:line="240" w:lineRule="auto"/>
              <w:jc w:val="left"/>
            </w:pPr>
            <w:r>
              <w:rPr>
                <w:rFonts w:ascii="Book Antiqua" w:hAnsi="Book Antiqua" w:cs="Book Antiqua"/>
                <w:b w:val="0"/>
                <w:sz w:val="18"/>
                <w:szCs w:val="18"/>
                <w:lang w:val="el-GR"/>
              </w:rPr>
              <w:t>Ιπποκράτειο</w:t>
            </w:r>
            <w:r>
              <w:rPr>
                <w:rFonts w:ascii="Book Antiqua" w:eastAsia="Book Antiqua" w:hAnsi="Book Antiqua" w:cs="Book Antiqua"/>
                <w:b w:val="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Book Antiqua" w:hAnsi="Book Antiqua" w:cs="Book Antiqua"/>
                <w:b w:val="0"/>
                <w:sz w:val="18"/>
                <w:szCs w:val="18"/>
                <w:lang w:val="el-GR"/>
              </w:rPr>
              <w:t>Νοσοκομείο</w:t>
            </w:r>
          </w:p>
          <w:p w:rsidR="00464F89" w:rsidRDefault="00464F89" w:rsidP="00AB0323">
            <w:r>
              <w:rPr>
                <w:rFonts w:ascii="Book Antiqua" w:hAnsi="Book Antiqua" w:cs="Book Antiqua"/>
                <w:bCs/>
                <w:sz w:val="18"/>
                <w:szCs w:val="18"/>
              </w:rPr>
              <w:t>Κωνσταντινουπόλεως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8"/>
                <w:szCs w:val="18"/>
              </w:rPr>
              <w:t>49</w:t>
            </w:r>
          </w:p>
          <w:p w:rsidR="00464F89" w:rsidRDefault="00464F89" w:rsidP="00AB0323">
            <w:r>
              <w:rPr>
                <w:rFonts w:ascii="Book Antiqua" w:hAnsi="Book Antiqua" w:cs="Book Antiqua"/>
                <w:bCs/>
                <w:sz w:val="18"/>
                <w:szCs w:val="18"/>
              </w:rPr>
              <w:t>Θεσσαλονίκη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8"/>
                <w:szCs w:val="18"/>
              </w:rPr>
              <w:t>54642</w:t>
            </w:r>
          </w:p>
          <w:p w:rsidR="00464F89" w:rsidRDefault="00464F89" w:rsidP="00AB0323"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bCs/>
                <w:sz w:val="18"/>
                <w:szCs w:val="18"/>
              </w:rPr>
              <w:t>Τηλ</w:t>
            </w:r>
            <w:proofErr w:type="spellEnd"/>
            <w:r>
              <w:rPr>
                <w:rFonts w:ascii="Book Antiqua" w:hAnsi="Book Antiqua" w:cs="Book Antiqua"/>
                <w:bCs/>
                <w:sz w:val="18"/>
                <w:szCs w:val="18"/>
              </w:rPr>
              <w:t>.: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8"/>
                <w:szCs w:val="18"/>
              </w:rPr>
              <w:t>2310-992982</w:t>
            </w:r>
          </w:p>
          <w:p w:rsidR="00464F89" w:rsidRDefault="00464F89" w:rsidP="00AB0323"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>FAX: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>2310-992981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  <w:lang w:val="it-IT"/>
              </w:rPr>
              <w:t xml:space="preserve"> </w:t>
            </w:r>
          </w:p>
          <w:p w:rsidR="00464F89" w:rsidRPr="00464F89" w:rsidRDefault="00464F89" w:rsidP="00AB0323">
            <w:pPr>
              <w:rPr>
                <w:lang w:val="en-US"/>
              </w:rPr>
            </w:pPr>
            <w:r>
              <w:rPr>
                <w:rFonts w:ascii="Book Antiqua" w:hAnsi="Book Antiqua" w:cs="Book Antiqua"/>
                <w:bCs/>
                <w:sz w:val="18"/>
                <w:szCs w:val="18"/>
                <w:lang w:val="it-IT"/>
              </w:rPr>
              <w:t>e-mail: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sz w:val="18"/>
                <w:szCs w:val="18"/>
                <w:lang w:val="en-US"/>
              </w:rPr>
              <w:t>roilides@gmail.com</w:t>
            </w:r>
          </w:p>
        </w:tc>
        <w:tc>
          <w:tcPr>
            <w:tcW w:w="1200" w:type="dxa"/>
            <w:tcBorders>
              <w:bottom w:val="single" w:sz="8" w:space="0" w:color="808080"/>
            </w:tcBorders>
            <w:shd w:val="clear" w:color="auto" w:fill="auto"/>
          </w:tcPr>
          <w:p w:rsidR="00464F89" w:rsidRDefault="00464F89" w:rsidP="00AB0323">
            <w:pPr>
              <w:snapToGrid w:val="0"/>
              <w:rPr>
                <w:rFonts w:ascii="Book Antiqua" w:hAnsi="Book Antiqua" w:cs="Book Antiqua"/>
                <w:b/>
                <w:bCs/>
                <w:sz w:val="16"/>
                <w:szCs w:val="18"/>
                <w:lang w:val="it-IT"/>
              </w:rPr>
            </w:pPr>
          </w:p>
        </w:tc>
      </w:tr>
    </w:tbl>
    <w:p w:rsidR="0091225D" w:rsidRDefault="0091225D"/>
    <w:p w:rsidR="00464F89" w:rsidRDefault="00464F89" w:rsidP="00464F89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2"/>
          <w:szCs w:val="22"/>
        </w:rPr>
        <w:t>ΠΡΟΓΡΑΜΜΑ ΜΑΘΗΜΑΤΩΝ ΣΤ' ΦΟΙΤΗΤΩΝ</w:t>
      </w:r>
    </w:p>
    <w:p w:rsidR="00464F89" w:rsidRDefault="00464F89" w:rsidP="00464F89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Αίθουσα διδασκαλίας Γ' Παιδιατρικής Κλινικής ΑΠΘ</w:t>
      </w:r>
    </w:p>
    <w:p w:rsidR="00464F89" w:rsidRDefault="00464F89" w:rsidP="00464F89">
      <w:pPr>
        <w:shd w:val="clear" w:color="auto" w:fill="FFFFFF"/>
        <w:autoSpaceDE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720"/>
        <w:gridCol w:w="2824"/>
        <w:gridCol w:w="1843"/>
        <w:gridCol w:w="3103"/>
        <w:gridCol w:w="2490"/>
        <w:gridCol w:w="1710"/>
        <w:gridCol w:w="3370"/>
      </w:tblGrid>
      <w:tr w:rsidR="00464F89" w:rsidTr="00AB0323">
        <w:trPr>
          <w:trHeight w:val="553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jc w:val="center"/>
            </w:pPr>
            <w:r>
              <w:rPr>
                <w:b/>
                <w:bCs/>
                <w:color w:val="000000"/>
                <w:sz w:val="32"/>
                <w:szCs w:val="22"/>
              </w:rPr>
              <w:t>ώρα 12.00-13.00</w:t>
            </w:r>
          </w:p>
        </w:tc>
        <w:tc>
          <w:tcPr>
            <w:tcW w:w="7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jc w:val="center"/>
            </w:pPr>
            <w:r>
              <w:rPr>
                <w:b/>
                <w:sz w:val="32"/>
                <w:szCs w:val="22"/>
              </w:rPr>
              <w:t xml:space="preserve">ώρα </w:t>
            </w:r>
            <w:r>
              <w:rPr>
                <w:b/>
                <w:bCs/>
                <w:color w:val="000000"/>
                <w:sz w:val="32"/>
                <w:szCs w:val="22"/>
              </w:rPr>
              <w:t>13:00-14:00</w:t>
            </w: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19.8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Ρευματικά νοσήματα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Μ. Τραχανά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20.8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Σακχαρώδης Διαβήτης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Τσιρουκίδου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</w:pPr>
            <w:r>
              <w:rPr>
                <w:sz w:val="22"/>
                <w:szCs w:val="22"/>
              </w:rPr>
              <w:t>Τε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21.8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Νεφρωσικό</w:t>
            </w:r>
            <w:proofErr w:type="spellEnd"/>
            <w:r>
              <w:rPr>
                <w:sz w:val="22"/>
                <w:szCs w:val="22"/>
              </w:rPr>
              <w:t xml:space="preserve"> σύνδρομο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 xml:space="preserve">Αίθουσα Γ΄ Παιδιατρικής 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22.8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Λοιμώξεις ουροποιητικού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Αντιβιοτικά - Εμπειρική θεραπεία λοίμωξης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Ροηλίδης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23.8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Διαταραχές του πηκτικού μηχανισμού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Μ. Οικονόμου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437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26.8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Μεταβολικά νοσήματα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Δ. Ζαφειρίου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27.8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Άσθμα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>Ι. Τσανάκας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9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28.8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Αρθρίτιδα-οστεομυελίτιδα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Χ. </w:t>
            </w:r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</w:tr>
      <w:tr w:rsidR="00464F89" w:rsidTr="00AB0323">
        <w:trPr>
          <w:trHeight w:val="55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29.8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Φλεγμονώδης νόσος του εντέρου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Ι. </w:t>
            </w:r>
            <w:proofErr w:type="spellStart"/>
            <w:r>
              <w:rPr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529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30.8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Βρογχιολίτιδα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Φ. </w:t>
            </w:r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49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color w:val="000000"/>
                <w:sz w:val="22"/>
                <w:szCs w:val="22"/>
                <w:lang w:val="en-US"/>
              </w:rPr>
              <w:t>2.9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Ανοσοανεπάρκειες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Ε. Φαρμάκη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Βιβλιογραφική ενημέρωση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49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Οξεία και χρόνια νεφρική νόσος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Διακλινική</w:t>
            </w:r>
            <w:proofErr w:type="spellEnd"/>
            <w:r>
              <w:rPr>
                <w:sz w:val="22"/>
                <w:szCs w:val="22"/>
              </w:rPr>
              <w:t xml:space="preserve"> συνάντηση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Αμφιθ</w:t>
            </w:r>
            <w:proofErr w:type="spellEnd"/>
            <w:r>
              <w:rPr>
                <w:sz w:val="22"/>
                <w:szCs w:val="22"/>
              </w:rPr>
              <w:t>. Μεταξά</w:t>
            </w:r>
          </w:p>
        </w:tc>
      </w:tr>
      <w:tr w:rsidR="00464F89" w:rsidTr="00AB0323">
        <w:trPr>
          <w:trHeight w:val="491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4.9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Παχυσαρκία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Τσιρουκίδου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47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5.9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Κυστική </w:t>
            </w:r>
            <w:proofErr w:type="spellStart"/>
            <w:r>
              <w:rPr>
                <w:sz w:val="22"/>
                <w:szCs w:val="22"/>
              </w:rPr>
              <w:t>ίνωση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Δηλητηριάσεις στα παιδιά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Ε. Καρατζά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</w:t>
            </w:r>
          </w:p>
        </w:tc>
      </w:tr>
      <w:tr w:rsidR="00464F89" w:rsidTr="00AB0323">
        <w:trPr>
          <w:trHeight w:val="536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>Παρ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color w:val="000000"/>
                <w:sz w:val="22"/>
                <w:szCs w:val="22"/>
                <w:lang w:val="en-US"/>
              </w:rPr>
              <w:t>6.9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Λευχαιμίες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color w:val="000000"/>
                <w:sz w:val="22"/>
                <w:szCs w:val="22"/>
              </w:rPr>
              <w:t>Κούρτη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Ταπάρκου</w:t>
            </w:r>
            <w:proofErr w:type="spellEnd"/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Παρουσίαση περιστατικών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</w:tbl>
    <w:p w:rsidR="00464F89" w:rsidRDefault="00464F89" w:rsidP="00464F89">
      <w:pPr>
        <w:shd w:val="clear" w:color="auto" w:fill="FFFFFF"/>
        <w:autoSpaceDE w:val="0"/>
        <w:jc w:val="center"/>
      </w:pPr>
    </w:p>
    <w:p w:rsidR="00464F89" w:rsidRPr="00464F89" w:rsidRDefault="00464F89" w:rsidP="00464F89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570"/>
        <w:gridCol w:w="3510"/>
        <w:gridCol w:w="1815"/>
        <w:gridCol w:w="2895"/>
        <w:gridCol w:w="2595"/>
        <w:gridCol w:w="1485"/>
        <w:gridCol w:w="3090"/>
      </w:tblGrid>
      <w:tr w:rsidR="00464F89" w:rsidTr="00AB0323">
        <w:trPr>
          <w:trHeight w:val="553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jc w:val="center"/>
            </w:pPr>
            <w:r>
              <w:rPr>
                <w:b/>
                <w:bCs/>
                <w:color w:val="000000"/>
                <w:sz w:val="32"/>
                <w:szCs w:val="22"/>
              </w:rPr>
              <w:lastRenderedPageBreak/>
              <w:t>ώρα 12.00-13.00</w:t>
            </w:r>
          </w:p>
        </w:tc>
        <w:tc>
          <w:tcPr>
            <w:tcW w:w="7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jc w:val="center"/>
            </w:pPr>
            <w:r>
              <w:rPr>
                <w:b/>
                <w:sz w:val="32"/>
                <w:szCs w:val="22"/>
              </w:rPr>
              <w:t xml:space="preserve">ώρα </w:t>
            </w:r>
            <w:r>
              <w:rPr>
                <w:b/>
                <w:bCs/>
                <w:color w:val="000000"/>
                <w:sz w:val="32"/>
                <w:szCs w:val="22"/>
              </w:rPr>
              <w:t>13:00-14:00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9.9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Παθήσεις θυρεοειδούς και επινεφριδίων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 xml:space="preserve">Μ. </w:t>
            </w:r>
            <w:proofErr w:type="spellStart"/>
            <w:r>
              <w:rPr>
                <w:color w:val="000000"/>
                <w:sz w:val="22"/>
                <w:szCs w:val="22"/>
              </w:rPr>
              <w:t>Παπαγιάννη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 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Βιβλιογραφική ενημέρωση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10.9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Εγκεφαλική παράλυση</w:t>
            </w:r>
            <w:r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>Δυσπλασίες ΚΝΣ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Βαργιάμη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Διακλινική</w:t>
            </w:r>
            <w:proofErr w:type="spellEnd"/>
            <w:r>
              <w:rPr>
                <w:sz w:val="22"/>
                <w:szCs w:val="22"/>
              </w:rPr>
              <w:t xml:space="preserve"> συνάντηση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Αμφιθ</w:t>
            </w:r>
            <w:proofErr w:type="spellEnd"/>
            <w:r>
              <w:rPr>
                <w:sz w:val="22"/>
                <w:szCs w:val="22"/>
              </w:rPr>
              <w:t>. Μεταξά</w:t>
            </w:r>
          </w:p>
        </w:tc>
      </w:tr>
      <w:tr w:rsidR="00464F89" w:rsidTr="00AB0323">
        <w:trPr>
          <w:trHeight w:val="39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11.9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Πυρετός αγνώστου αιτιολογίας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color w:val="000000"/>
                <w:sz w:val="22"/>
                <w:szCs w:val="22"/>
              </w:rPr>
              <w:t>Ροηλίδης</w:t>
            </w:r>
            <w:proofErr w:type="spellEnd"/>
          </w:p>
        </w:tc>
        <w:tc>
          <w:tcPr>
            <w:tcW w:w="2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 κοινό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12.9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Αρχές </w:t>
            </w:r>
            <w:proofErr w:type="spellStart"/>
            <w:r>
              <w:rPr>
                <w:sz w:val="22"/>
                <w:szCs w:val="22"/>
              </w:rPr>
              <w:t>αντιμικροβιακής</w:t>
            </w:r>
            <w:proofErr w:type="spellEnd"/>
            <w:r>
              <w:rPr>
                <w:sz w:val="22"/>
                <w:szCs w:val="22"/>
              </w:rPr>
              <w:t xml:space="preserve"> θεραπείας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Χ. </w:t>
            </w:r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13.9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Συμπαγείς όγκοι-Λεμφώματα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Παπακων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ντίνου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Παρουσίαση περιστατικών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16.9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Αναζωογόνηση νεογνού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Βιβλιογραφική ενημέρωση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17.9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Περιγεννητική</w:t>
            </w:r>
            <w:proofErr w:type="spellEnd"/>
            <w:r>
              <w:rPr>
                <w:sz w:val="22"/>
                <w:szCs w:val="22"/>
              </w:rPr>
              <w:t xml:space="preserve"> ασφυξία – Κακώσεις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Διακλινική</w:t>
            </w:r>
            <w:proofErr w:type="spellEnd"/>
            <w:r>
              <w:rPr>
                <w:sz w:val="22"/>
                <w:szCs w:val="22"/>
              </w:rPr>
              <w:t xml:space="preserve"> συνάντηση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Αμφιθ</w:t>
            </w:r>
            <w:proofErr w:type="spellEnd"/>
            <w:r>
              <w:rPr>
                <w:sz w:val="22"/>
                <w:szCs w:val="22"/>
              </w:rPr>
              <w:t>. Μεταξά</w:t>
            </w:r>
          </w:p>
        </w:tc>
      </w:tr>
      <w:tr w:rsidR="00464F89" w:rsidTr="00AB0323">
        <w:trPr>
          <w:trHeight w:val="22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18.9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Συγγενείς και επίκτητες καρδιοπάθειες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Α. Γιαννόπουλος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19.9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Αναπνευστικά προβλήματα νεογνών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Σαραφίδης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κοινό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Αναπτυξιακή &amp; Κοινωνική Παιδιατρική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color w:val="000000"/>
                <w:sz w:val="22"/>
                <w:szCs w:val="22"/>
              </w:rPr>
              <w:t xml:space="preserve">Α. </w:t>
            </w:r>
            <w:proofErr w:type="spellStart"/>
            <w:r>
              <w:rPr>
                <w:color w:val="000000"/>
                <w:sz w:val="22"/>
                <w:szCs w:val="22"/>
              </w:rPr>
              <w:t>Στυλιανάκη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20.9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Παθήσεις ήπατος-χοληφόρων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Ι. </w:t>
            </w:r>
            <w:proofErr w:type="spellStart"/>
            <w:r>
              <w:rPr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28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Αίθουσα Γ΄ Παιδιατρικής 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Παρουσίαση περιστατικών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Δε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color w:val="000000"/>
                <w:sz w:val="22"/>
                <w:szCs w:val="22"/>
                <w:lang w:val="en-US"/>
              </w:rPr>
              <w:t>23.9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ΚΑΡΠΑ (</w:t>
            </w:r>
            <w:proofErr w:type="spellStart"/>
            <w:r>
              <w:rPr>
                <w:sz w:val="22"/>
                <w:szCs w:val="22"/>
              </w:rPr>
              <w:t>Βιολάκη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Χοχλιούρου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b/>
                <w:bCs/>
                <w:sz w:val="22"/>
                <w:szCs w:val="22"/>
              </w:rPr>
              <w:t>11.15-13.00 !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Βιβλιογραφική ενημέρωση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Τρ</w:t>
            </w:r>
            <w:proofErr w:type="spellEnd"/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color w:val="000000"/>
                <w:sz w:val="22"/>
                <w:szCs w:val="22"/>
                <w:lang w:val="en-US"/>
              </w:rPr>
              <w:t>24.9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ΚΑΡΠΑ (</w:t>
            </w:r>
            <w:proofErr w:type="spellStart"/>
            <w:r>
              <w:rPr>
                <w:sz w:val="22"/>
                <w:szCs w:val="22"/>
              </w:rPr>
              <w:t>Σδούγκα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Βόλακλη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b/>
                <w:bCs/>
                <w:sz w:val="22"/>
                <w:szCs w:val="22"/>
              </w:rPr>
              <w:t>11.15-13.00 !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Διακλινική</w:t>
            </w:r>
            <w:proofErr w:type="spellEnd"/>
            <w:r>
              <w:rPr>
                <w:sz w:val="22"/>
                <w:szCs w:val="22"/>
              </w:rPr>
              <w:t xml:space="preserve"> συνάντηση 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proofErr w:type="spellStart"/>
            <w:r>
              <w:rPr>
                <w:sz w:val="22"/>
                <w:szCs w:val="22"/>
              </w:rPr>
              <w:t>Αμφιθ</w:t>
            </w:r>
            <w:proofErr w:type="spellEnd"/>
            <w:r>
              <w:rPr>
                <w:sz w:val="22"/>
                <w:szCs w:val="22"/>
              </w:rPr>
              <w:t>. Μεταξά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720" w:hanging="720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25.9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Επείγοντα αναπνευστικά προβλήματα στα παιδιά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Φ. </w:t>
            </w:r>
            <w:proofErr w:type="spellStart"/>
            <w:r>
              <w:rPr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64F89" w:rsidTr="00AB0323">
        <w:trPr>
          <w:trHeight w:val="313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Πε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26.9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ΚΑΡΠΑ (</w:t>
            </w:r>
            <w:proofErr w:type="spellStart"/>
            <w:r>
              <w:rPr>
                <w:sz w:val="22"/>
                <w:szCs w:val="22"/>
              </w:rPr>
              <w:t>Βιολάκη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Χοχλιούρου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Μαντζαφλέρη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b/>
                <w:bCs/>
                <w:sz w:val="22"/>
                <w:szCs w:val="22"/>
              </w:rPr>
              <w:t xml:space="preserve">12.15-13.00 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Α΄ Παιδιατρικής κοινό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Παρουσιάσεις εργασιών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  <w:tr w:rsidR="00464F89" w:rsidTr="00AB0323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</w:t>
            </w:r>
          </w:p>
        </w:tc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napToGrid w:val="0"/>
              <w:spacing w:line="180" w:lineRule="atLeast"/>
              <w:ind w:left="80"/>
            </w:pPr>
            <w:r>
              <w:rPr>
                <w:sz w:val="22"/>
                <w:szCs w:val="22"/>
                <w:lang w:val="en-US"/>
              </w:rPr>
              <w:t>27.9</w:t>
            </w: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Βακτηριαιμία – Σήψη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 xml:space="preserve">Χ. </w:t>
            </w:r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289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 κοινό</w:t>
            </w:r>
          </w:p>
        </w:tc>
        <w:tc>
          <w:tcPr>
            <w:tcW w:w="25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Παρουσίαση περιστατικών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4F89" w:rsidRDefault="00464F89" w:rsidP="00AB0323">
            <w:pPr>
              <w:shd w:val="clear" w:color="auto" w:fill="FFFFFF"/>
              <w:autoSpaceDE w:val="0"/>
              <w:snapToGrid w:val="0"/>
              <w:spacing w:line="180" w:lineRule="atLeast"/>
            </w:pPr>
            <w:r>
              <w:rPr>
                <w:sz w:val="22"/>
                <w:szCs w:val="22"/>
              </w:rPr>
              <w:t>Αίθουσα Γ΄ Παιδιατρικής</w:t>
            </w:r>
          </w:p>
        </w:tc>
      </w:tr>
    </w:tbl>
    <w:p w:rsidR="00464F89" w:rsidRPr="00464F89" w:rsidRDefault="00464F89" w:rsidP="00464F89">
      <w:pPr>
        <w:suppressAutoHyphens w:val="0"/>
        <w:spacing w:after="200" w:line="276" w:lineRule="auto"/>
      </w:pPr>
    </w:p>
    <w:sectPr w:rsidR="00464F89" w:rsidRPr="00464F89" w:rsidSect="00464F89">
      <w:type w:val="nextColumn"/>
      <w:pgSz w:w="16840" w:h="11907" w:orient="landscape" w:code="9"/>
      <w:pgMar w:top="426" w:right="720" w:bottom="720" w:left="720" w:header="709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4F89"/>
    <w:rsid w:val="002D41E9"/>
    <w:rsid w:val="00314558"/>
    <w:rsid w:val="003A0334"/>
    <w:rsid w:val="00455C43"/>
    <w:rsid w:val="00464F89"/>
    <w:rsid w:val="004B2EB1"/>
    <w:rsid w:val="0091225D"/>
    <w:rsid w:val="00956165"/>
    <w:rsid w:val="00A94E6F"/>
    <w:rsid w:val="00D54837"/>
    <w:rsid w:val="00DA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Char"/>
    <w:qFormat/>
    <w:rsid w:val="00464F89"/>
    <w:pPr>
      <w:keepNext/>
      <w:numPr>
        <w:numId w:val="1"/>
      </w:numPr>
      <w:spacing w:line="360" w:lineRule="auto"/>
      <w:jc w:val="center"/>
      <w:outlineLvl w:val="0"/>
    </w:pPr>
    <w:rPr>
      <w:b/>
      <w:sz w:val="26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464F89"/>
    <w:pPr>
      <w:keepNext/>
      <w:numPr>
        <w:ilvl w:val="1"/>
        <w:numId w:val="1"/>
      </w:numPr>
      <w:outlineLvl w:val="1"/>
    </w:pPr>
    <w:rPr>
      <w:b/>
      <w:bCs/>
      <w:color w:val="000000"/>
      <w:kern w:val="1"/>
      <w:sz w:val="26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464F89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8">
    <w:name w:val="heading 8"/>
    <w:basedOn w:val="a"/>
    <w:next w:val="a"/>
    <w:link w:val="8Char"/>
    <w:qFormat/>
    <w:rsid w:val="00464F89"/>
    <w:pPr>
      <w:keepNext/>
      <w:numPr>
        <w:ilvl w:val="7"/>
        <w:numId w:val="1"/>
      </w:numPr>
      <w:outlineLvl w:val="7"/>
    </w:pPr>
    <w:rPr>
      <w:rFonts w:ascii="Book Antiqua" w:hAnsi="Book Antiqua" w:cs="Book Antiqua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4F89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2Char">
    <w:name w:val="Επικεφαλίδα 2 Char"/>
    <w:basedOn w:val="a0"/>
    <w:link w:val="2"/>
    <w:rsid w:val="00464F89"/>
    <w:rPr>
      <w:rFonts w:ascii="Times New Roman" w:eastAsia="Times New Roman" w:hAnsi="Times New Roman" w:cs="Times New Roman"/>
      <w:b/>
      <w:bCs/>
      <w:color w:val="000000"/>
      <w:kern w:val="1"/>
      <w:sz w:val="26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rsid w:val="00464F89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464F89"/>
    <w:rPr>
      <w:rFonts w:ascii="Book Antiqua" w:eastAsia="Times New Roman" w:hAnsi="Book Antiqua" w:cs="Book Antiqua"/>
      <w:b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2019-07-11T07:05:00Z</dcterms:created>
  <dcterms:modified xsi:type="dcterms:W3CDTF">2019-07-11T07:07:00Z</dcterms:modified>
</cp:coreProperties>
</file>